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46" w:rsidRPr="00A5133E" w:rsidRDefault="00CC2E46" w:rsidP="00CC2E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133E">
        <w:rPr>
          <w:rFonts w:ascii="Arial" w:hAnsi="Arial" w:cs="Arial"/>
          <w:b/>
          <w:sz w:val="24"/>
          <w:szCs w:val="24"/>
        </w:rPr>
        <w:t>Tipos de respuestas individuales ante el estrés</w:t>
      </w:r>
    </w:p>
    <w:p w:rsidR="00CC2E46" w:rsidRPr="00A5133E" w:rsidRDefault="00CC2E46" w:rsidP="00CC2E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2E46" w:rsidRPr="00A5133E" w:rsidRDefault="00CC2E46" w:rsidP="00CC2E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33E">
        <w:rPr>
          <w:rFonts w:ascii="Arial" w:hAnsi="Arial" w:cs="Arial"/>
          <w:sz w:val="24"/>
          <w:szCs w:val="24"/>
        </w:rPr>
        <w:t xml:space="preserve">A continuación se presenta los diferentes tipos de respuestas individuales ante el estrés. </w:t>
      </w:r>
    </w:p>
    <w:p w:rsidR="00CC2E46" w:rsidRPr="00A5133E" w:rsidRDefault="00CC2E46" w:rsidP="00CC2E4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staclara-nfasis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3402"/>
        <w:gridCol w:w="3932"/>
      </w:tblGrid>
      <w:tr w:rsidR="00CC2E46" w:rsidRPr="00A5133E" w:rsidTr="00A51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</w:tcPr>
          <w:p w:rsidR="00CC2E46" w:rsidRPr="00A5133E" w:rsidRDefault="00CC2E46" w:rsidP="0028000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133E"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402" w:type="dxa"/>
          </w:tcPr>
          <w:p w:rsidR="00CC2E46" w:rsidRPr="00A5133E" w:rsidRDefault="00CC2E46" w:rsidP="00280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133E">
              <w:rPr>
                <w:rFonts w:ascii="Arial" w:hAnsi="Arial" w:cs="Arial"/>
                <w:sz w:val="24"/>
                <w:szCs w:val="24"/>
              </w:rPr>
              <w:t>Estrés positivo</w:t>
            </w:r>
          </w:p>
        </w:tc>
        <w:tc>
          <w:tcPr>
            <w:tcW w:w="3932" w:type="dxa"/>
          </w:tcPr>
          <w:p w:rsidR="00CC2E46" w:rsidRPr="00A5133E" w:rsidRDefault="00CC2E46" w:rsidP="00280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133E">
              <w:rPr>
                <w:rFonts w:ascii="Arial" w:hAnsi="Arial" w:cs="Arial"/>
                <w:sz w:val="24"/>
                <w:szCs w:val="24"/>
              </w:rPr>
              <w:t>Estrés negativo</w:t>
            </w:r>
          </w:p>
        </w:tc>
      </w:tr>
      <w:tr w:rsidR="00CC2E46" w:rsidRPr="00A5133E" w:rsidTr="00A51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C2E46" w:rsidRPr="00A5133E" w:rsidRDefault="00CC2E46" w:rsidP="00A735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133E">
              <w:rPr>
                <w:rFonts w:ascii="Arial" w:hAnsi="Arial" w:cs="Arial"/>
                <w:sz w:val="24"/>
                <w:szCs w:val="24"/>
              </w:rPr>
              <w:t>Fisiológico</w:t>
            </w:r>
          </w:p>
        </w:tc>
        <w:tc>
          <w:tcPr>
            <w:tcW w:w="73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C2E46" w:rsidRPr="00A5133E" w:rsidRDefault="00CC2E46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133E">
              <w:rPr>
                <w:rFonts w:ascii="Arial" w:hAnsi="Arial" w:cs="Arial"/>
                <w:sz w:val="24"/>
                <w:szCs w:val="24"/>
              </w:rPr>
              <w:t xml:space="preserve">Sudoración, aumento del ritmo cardiaco, incremento de la presión sanguínea y de la tensión muscular, respiración superficial con mayor frecuencia, sequedad de boca, molestias gástricas, dolor de cabeza. </w:t>
            </w:r>
          </w:p>
        </w:tc>
      </w:tr>
      <w:tr w:rsidR="00CC2E46" w:rsidRPr="00A5133E" w:rsidTr="00A513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</w:tcPr>
          <w:p w:rsidR="00CC2E46" w:rsidRPr="00A5133E" w:rsidRDefault="00CC2E46" w:rsidP="00A735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133E">
              <w:rPr>
                <w:rFonts w:ascii="Arial" w:hAnsi="Arial" w:cs="Arial"/>
                <w:sz w:val="24"/>
                <w:szCs w:val="24"/>
              </w:rPr>
              <w:t>Emocional</w:t>
            </w:r>
          </w:p>
        </w:tc>
        <w:tc>
          <w:tcPr>
            <w:tcW w:w="3402" w:type="dxa"/>
          </w:tcPr>
          <w:p w:rsidR="00CC2E46" w:rsidRPr="00A5133E" w:rsidRDefault="00CC2E46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133E">
              <w:rPr>
                <w:rFonts w:ascii="Arial" w:hAnsi="Arial" w:cs="Arial"/>
                <w:sz w:val="24"/>
                <w:szCs w:val="24"/>
              </w:rPr>
              <w:t xml:space="preserve">Desafío, confianza, interés, alegría, energía, incremento de la motivación. </w:t>
            </w:r>
          </w:p>
        </w:tc>
        <w:tc>
          <w:tcPr>
            <w:tcW w:w="3932" w:type="dxa"/>
          </w:tcPr>
          <w:p w:rsidR="00CC2E46" w:rsidRPr="00A5133E" w:rsidRDefault="00CC2E46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133E">
              <w:rPr>
                <w:rFonts w:ascii="Arial" w:hAnsi="Arial" w:cs="Arial"/>
                <w:sz w:val="24"/>
                <w:szCs w:val="24"/>
              </w:rPr>
              <w:t xml:space="preserve">Irritabilidad, miedo, indecisión, inseguridad, ira, disminución de la motivación. </w:t>
            </w:r>
          </w:p>
        </w:tc>
      </w:tr>
      <w:tr w:rsidR="00CC2E46" w:rsidRPr="00A5133E" w:rsidTr="00A51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C2E46" w:rsidRPr="00A5133E" w:rsidRDefault="00CC2E46" w:rsidP="00A735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133E">
              <w:rPr>
                <w:rFonts w:ascii="Arial" w:hAnsi="Arial" w:cs="Arial"/>
                <w:sz w:val="24"/>
                <w:szCs w:val="24"/>
              </w:rPr>
              <w:t>Cognitivo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:rsidR="00CC2E46" w:rsidRPr="00A5133E" w:rsidRDefault="00CC2E46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133E">
              <w:rPr>
                <w:rFonts w:ascii="Arial" w:hAnsi="Arial" w:cs="Arial"/>
                <w:sz w:val="24"/>
                <w:szCs w:val="24"/>
              </w:rPr>
              <w:t xml:space="preserve">Pensamientos positivos, mejora de la atención y de la concentración, optimización de la resolución de problemas, creatividad. </w:t>
            </w:r>
          </w:p>
        </w:tc>
        <w:tc>
          <w:tcPr>
            <w:tcW w:w="39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C2E46" w:rsidRPr="00A5133E" w:rsidRDefault="00CC2E46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133E">
              <w:rPr>
                <w:rFonts w:ascii="Arial" w:hAnsi="Arial" w:cs="Arial"/>
                <w:sz w:val="24"/>
                <w:szCs w:val="24"/>
              </w:rPr>
              <w:t xml:space="preserve">Pensamientos negativos, bajo nivel de atención y de concentración, reducción de la solución de problemas, bloqueo. </w:t>
            </w:r>
          </w:p>
        </w:tc>
      </w:tr>
      <w:tr w:rsidR="00CC2E46" w:rsidRPr="00A5133E" w:rsidTr="00A513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</w:tcPr>
          <w:p w:rsidR="00CC2E46" w:rsidRPr="00A5133E" w:rsidRDefault="00CC2E46" w:rsidP="00A735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133E">
              <w:rPr>
                <w:rFonts w:ascii="Arial" w:hAnsi="Arial" w:cs="Arial"/>
                <w:sz w:val="24"/>
                <w:szCs w:val="24"/>
              </w:rPr>
              <w:t>Conductual</w:t>
            </w:r>
          </w:p>
        </w:tc>
        <w:tc>
          <w:tcPr>
            <w:tcW w:w="3402" w:type="dxa"/>
          </w:tcPr>
          <w:p w:rsidR="00CC2E46" w:rsidRPr="00A5133E" w:rsidRDefault="00CC2E46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133E">
              <w:rPr>
                <w:rFonts w:ascii="Arial" w:hAnsi="Arial" w:cs="Arial"/>
                <w:sz w:val="24"/>
                <w:szCs w:val="24"/>
              </w:rPr>
              <w:t xml:space="preserve">En general, comportamientos adecuados orientados a la resolución de las demandas. </w:t>
            </w:r>
          </w:p>
        </w:tc>
        <w:tc>
          <w:tcPr>
            <w:tcW w:w="3932" w:type="dxa"/>
          </w:tcPr>
          <w:p w:rsidR="00CC2E46" w:rsidRPr="00A5133E" w:rsidRDefault="00CC2E46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133E">
              <w:rPr>
                <w:rFonts w:ascii="Arial" w:hAnsi="Arial" w:cs="Arial"/>
                <w:sz w:val="24"/>
                <w:szCs w:val="24"/>
              </w:rPr>
              <w:t xml:space="preserve">Precipitación e imprecisión al actuar, conductas impulsivas o adictivas, búsqueda de apoyo social, arrogancia. </w:t>
            </w:r>
          </w:p>
        </w:tc>
      </w:tr>
    </w:tbl>
    <w:p w:rsidR="00CC2E46" w:rsidRPr="00A5133E" w:rsidRDefault="00CC2E46" w:rsidP="00CC2E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2E46" w:rsidRPr="00A5133E" w:rsidRDefault="00CC2E46" w:rsidP="00CC2E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33E">
        <w:rPr>
          <w:rFonts w:ascii="Arial" w:hAnsi="Arial" w:cs="Arial"/>
          <w:sz w:val="24"/>
          <w:szCs w:val="24"/>
        </w:rPr>
        <w:t xml:space="preserve">Estos tipos de respuesta corresponden a reacciones en un momento cercado a la fuente que lo desencadena. Las respuestas emocionales, cognitivas y conductuales se pueden clasificar dentro del estrés positivo o negativo, sin embargo, las respuestas fisiológicas, sin distinción alguna, pueden aparecer ante ambos tipos de estrés. </w:t>
      </w:r>
    </w:p>
    <w:p w:rsidR="00CC2E46" w:rsidRPr="00A5133E" w:rsidRDefault="00CC2E46" w:rsidP="00CC2E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2E46" w:rsidRPr="00A5133E" w:rsidRDefault="00CC2E46" w:rsidP="00CC2E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33E">
        <w:rPr>
          <w:rFonts w:ascii="Arial" w:hAnsi="Arial" w:cs="Arial"/>
          <w:b/>
          <w:i/>
          <w:sz w:val="24"/>
          <w:szCs w:val="24"/>
        </w:rPr>
        <w:t>Fuente</w:t>
      </w:r>
      <w:r w:rsidRPr="00A5133E">
        <w:rPr>
          <w:rFonts w:ascii="Arial" w:hAnsi="Arial" w:cs="Arial"/>
          <w:sz w:val="24"/>
          <w:szCs w:val="24"/>
        </w:rPr>
        <w:t xml:space="preserve">: </w:t>
      </w:r>
    </w:p>
    <w:p w:rsidR="00CC2E46" w:rsidRPr="00A5133E" w:rsidRDefault="00CC2E46" w:rsidP="00CC2E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33E">
        <w:rPr>
          <w:rFonts w:ascii="Arial" w:hAnsi="Arial" w:cs="Arial"/>
          <w:sz w:val="24"/>
          <w:szCs w:val="24"/>
        </w:rPr>
        <w:t>García, C. (2013). Cómo superarte con el estrés positivo. España: Mestas Ediciones.</w:t>
      </w:r>
    </w:p>
    <w:p w:rsidR="00CC2E46" w:rsidRPr="00A5133E" w:rsidRDefault="00CC2E46" w:rsidP="00CC2E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243" w:rsidRPr="00A5133E" w:rsidRDefault="00CC2E46" w:rsidP="00CC2E46">
      <w:pPr>
        <w:rPr>
          <w:sz w:val="24"/>
          <w:szCs w:val="24"/>
        </w:rPr>
      </w:pPr>
      <w:r w:rsidRPr="00A5133E">
        <w:rPr>
          <w:rFonts w:ascii="Arial" w:hAnsi="Arial" w:cs="Arial"/>
          <w:b/>
          <w:i/>
          <w:sz w:val="24"/>
          <w:szCs w:val="24"/>
        </w:rPr>
        <w:t>Nota</w:t>
      </w:r>
      <w:r w:rsidRPr="00A5133E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C55243" w:rsidRPr="00A51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B8" w:rsidRDefault="004D77B8" w:rsidP="006F2F36">
      <w:pPr>
        <w:spacing w:after="0" w:line="240" w:lineRule="auto"/>
      </w:pPr>
      <w:r>
        <w:separator/>
      </w:r>
    </w:p>
  </w:endnote>
  <w:endnote w:type="continuationSeparator" w:id="0">
    <w:p w:rsidR="004D77B8" w:rsidRDefault="004D77B8" w:rsidP="006F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36" w:rsidRDefault="006F2F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36" w:rsidRDefault="006F2F3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36" w:rsidRDefault="006F2F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B8" w:rsidRDefault="004D77B8" w:rsidP="006F2F36">
      <w:pPr>
        <w:spacing w:after="0" w:line="240" w:lineRule="auto"/>
      </w:pPr>
      <w:r>
        <w:separator/>
      </w:r>
    </w:p>
  </w:footnote>
  <w:footnote w:type="continuationSeparator" w:id="0">
    <w:p w:rsidR="004D77B8" w:rsidRDefault="004D77B8" w:rsidP="006F2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36" w:rsidRDefault="006F2F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27"/>
      <w:gridCol w:w="5827"/>
    </w:tblGrid>
    <w:tr w:rsidR="006F2F36" w:rsidTr="006F2F36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  <w:hideMark/>
        </w:tcPr>
        <w:p w:rsidR="006F2F36" w:rsidRDefault="006F2F36">
          <w:pPr>
            <w:pStyle w:val="Encabezado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1985" cy="67691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98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F36" w:rsidTr="006F2F36">
      <w:trPr>
        <w:gridAfter w:val="1"/>
        <w:wAfter w:w="3559" w:type="pct"/>
        <w:cantSplit/>
        <w:trHeight w:val="253"/>
      </w:trPr>
      <w:tc>
        <w:tcPr>
          <w:tcW w:w="0" w:type="auto"/>
          <w:vMerge/>
          <w:vAlign w:val="center"/>
          <w:hideMark/>
        </w:tcPr>
        <w:p w:rsidR="006F2F36" w:rsidRDefault="006F2F36">
          <w:pPr>
            <w:spacing w:after="0" w:line="240" w:lineRule="auto"/>
            <w:rPr>
              <w:rFonts w:ascii="Arial" w:hAnsi="Arial" w:cs="Arial"/>
            </w:rPr>
          </w:pPr>
        </w:p>
      </w:tc>
    </w:tr>
    <w:tr w:rsidR="006F2F36" w:rsidTr="006F2F36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6F2F36" w:rsidRDefault="006F2F3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6F2F36" w:rsidRDefault="006F2F36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36" w:rsidRDefault="006F2F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A0"/>
    <w:rsid w:val="001407B4"/>
    <w:rsid w:val="00380A48"/>
    <w:rsid w:val="004D77B8"/>
    <w:rsid w:val="006F2F36"/>
    <w:rsid w:val="00716BA8"/>
    <w:rsid w:val="007425A0"/>
    <w:rsid w:val="00A5133E"/>
    <w:rsid w:val="00A7355A"/>
    <w:rsid w:val="00AD3F63"/>
    <w:rsid w:val="00B31C49"/>
    <w:rsid w:val="00C55243"/>
    <w:rsid w:val="00CC2E46"/>
    <w:rsid w:val="00CE756D"/>
    <w:rsid w:val="00D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5DarkAccent6">
    <w:name w:val="Grid Table 5 Dark Accent 6"/>
    <w:basedOn w:val="Tablanormal"/>
    <w:uiPriority w:val="50"/>
    <w:rsid w:val="00A735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aclara-nfasis4">
    <w:name w:val="Light List Accent 4"/>
    <w:basedOn w:val="Tablanormal"/>
    <w:uiPriority w:val="61"/>
    <w:rsid w:val="00A5133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F2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F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F2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F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F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5DarkAccent6">
    <w:name w:val="Grid Table 5 Dark Accent 6"/>
    <w:basedOn w:val="Tablanormal"/>
    <w:uiPriority w:val="50"/>
    <w:rsid w:val="00A735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aclara-nfasis4">
    <w:name w:val="Light List Accent 4"/>
    <w:basedOn w:val="Tablanormal"/>
    <w:uiPriority w:val="61"/>
    <w:rsid w:val="00A5133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F2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F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F2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F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F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 Gutierrez Cedillo</dc:creator>
  <cp:lastModifiedBy>N</cp:lastModifiedBy>
  <cp:revision>4</cp:revision>
  <dcterms:created xsi:type="dcterms:W3CDTF">2015-04-21T20:44:00Z</dcterms:created>
  <dcterms:modified xsi:type="dcterms:W3CDTF">2015-04-22T20:06:00Z</dcterms:modified>
</cp:coreProperties>
</file>